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3A" w:rsidRPr="00B432CA" w:rsidRDefault="00B432CA">
      <w:pPr>
        <w:rPr>
          <w:b/>
          <w:sz w:val="32"/>
          <w:szCs w:val="32"/>
        </w:rPr>
      </w:pPr>
      <w:r w:rsidRPr="00B432CA">
        <w:rPr>
          <w:b/>
          <w:sz w:val="32"/>
          <w:szCs w:val="32"/>
        </w:rPr>
        <w:t>Plano de Aula:</w:t>
      </w:r>
    </w:p>
    <w:p w:rsidR="00B432CA" w:rsidRPr="00B432CA" w:rsidRDefault="00B432CA" w:rsidP="00B432CA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kern w:val="36"/>
          <w:lang w:eastAsia="pt-BR"/>
        </w:rPr>
        <w:t>O uso da porcentagem no cotidiano</w:t>
      </w:r>
    </w:p>
    <w:p w:rsidR="00B432CA" w:rsidRDefault="00B432CA">
      <w:pPr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Objetivo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Entender o conceito de porcentagem e sua aplicação na prática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Conteúdos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Porcentagem;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Resolução de problemas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Quatro aulas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Introdução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A reportagem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4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Um incentivo às doações</w:t>
        </w:r>
      </w:hyperlink>
      <w:r>
        <w:rPr>
          <w:rFonts w:ascii="Georgia" w:hAnsi="Georgia"/>
          <w:color w:val="000000"/>
          <w:sz w:val="20"/>
          <w:szCs w:val="20"/>
        </w:rPr>
        <w:t>, publicada em VEJA, apresenta dados sobre filantropia em diferentes partes do mundo. Aproveite as informações para discutir com a moçada o conceito de porcentagem e sua aplicação na prática.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Desenvolvimento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Comece a aula discutindo com os alunos o que é porcentagem e como esse conceito se aplica no dia a dia. Comente que, se olharmos à nossa volta, vamos perceber que o símbolo % é visto com muita frequência em jornais, revistas e televisão. Faça com a turma um levantamento de situações em que esse conceito aparece.</w:t>
      </w:r>
    </w:p>
    <w:p w:rsidR="00B432CA" w:rsidRDefault="00B432CA" w:rsidP="00B432CA">
      <w:pPr>
        <w:pStyle w:val="titulo-entrevista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-red"/>
          <w:rFonts w:ascii="Georgia" w:hAnsi="Georgia"/>
          <w:b/>
          <w:bCs/>
          <w:color w:val="333333"/>
        </w:rPr>
        <w:t>Exemplos</w:t>
      </w:r>
    </w:p>
    <w:p w:rsidR="00B432CA" w:rsidRDefault="00B432CA" w:rsidP="00B432CA">
      <w:pPr>
        <w:pStyle w:val="titulo-entrevista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Crescimento no número de matrículas no Ensino Fundamental foi de 25%;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Taxa de desemprego no Brasil cresceu 13% neste ano;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Desconto de 27% nas compras à vista;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A gasolina teve um aumento de 15</w:t>
      </w:r>
      <w:proofErr w:type="gramStart"/>
      <w:r>
        <w:rPr>
          <w:rFonts w:ascii="Georgia" w:hAnsi="Georgia"/>
          <w:color w:val="000000"/>
          <w:sz w:val="20"/>
          <w:szCs w:val="20"/>
        </w:rPr>
        <w:t>%</w:t>
      </w:r>
      <w:proofErr w:type="gramEnd"/>
    </w:p>
    <w:p w:rsidR="00B432CA" w:rsidRPr="00B432CA" w:rsidRDefault="00B432CA" w:rsidP="00B432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proofErr w:type="spellStart"/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eça</w:t>
      </w:r>
      <w:proofErr w:type="spellEnd"/>
      <w:proofErr w:type="gram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que os estudantes expliquem com suas as palavras a frase "A gasolina teve um aumento de 15%". Eles devem perceber que houve um acréscimo de R$ 15,00 a cada R$ 100,00 de gasolina.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Explique que essa relação também pode ser representada por: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15/100 = 0,15 = 15</w:t>
      </w:r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%</w:t>
      </w:r>
      <w:proofErr w:type="gramEnd"/>
    </w:p>
    <w:p w:rsidR="00B432CA" w:rsidRPr="00B432CA" w:rsidRDefault="00B432CA" w:rsidP="00B432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Diga, então, à classe que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porcentagem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é o valor obtido ao aplicarmos uma taxa percentual a um determinado valor.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100% = total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50% = metade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25% = metade da metade (dividido por </w:t>
      </w:r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4</w:t>
      </w:r>
      <w:proofErr w:type="gram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)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10% = (dividido por10)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Explique a eles também o que é o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fator multiplicação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br/>
        <w:t>Para fazer um acréscimo de 10% a um determinado valor, basta multiplicar esse valor por 1,10. Se o acréscimo for de 20%, multiplica-se por 1,20, e assim por diante:</w:t>
      </w:r>
    </w:p>
    <w:tbl>
      <w:tblPr>
        <w:tblW w:w="3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2"/>
        <w:gridCol w:w="2188"/>
      </w:tblGrid>
      <w:tr w:rsidR="00B432CA" w:rsidRPr="00B432CA" w:rsidTr="00B432CA">
        <w:tc>
          <w:tcPr>
            <w:tcW w:w="12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Acréscimo</w:t>
            </w:r>
          </w:p>
        </w:tc>
        <w:tc>
          <w:tcPr>
            <w:tcW w:w="21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Fator de </w:t>
            </w:r>
            <w:proofErr w:type="spellStart"/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Mutiplicação</w:t>
            </w:r>
            <w:proofErr w:type="spellEnd"/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1,10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15%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1,15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1,20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47%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1,47</w:t>
            </w:r>
          </w:p>
        </w:tc>
      </w:tr>
    </w:tbl>
    <w:p w:rsidR="00B432CA" w:rsidRPr="00B432CA" w:rsidRDefault="00B432CA" w:rsidP="00B432CA">
      <w:pPr>
        <w:spacing w:before="100" w:beforeAutospacing="1" w:after="24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2ª e 3ª aulas </w:t>
      </w:r>
      <w:r w:rsidRPr="00B432CA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Dando continuidade ao tema</w:t>
      </w:r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crie</w:t>
      </w:r>
      <w:proofErr w:type="gram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situações para que a turma avance nos estudos de porcentagem. Para tanto, peça que os estudantes leiam a reportagem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hyperlink r:id="rId5" w:tgtFrame="_blank" w:history="1">
        <w:r w:rsidRPr="00B432CA">
          <w:rPr>
            <w:rFonts w:ascii="Georgia" w:eastAsia="Times New Roman" w:hAnsi="Georgia" w:cs="Times New Roman"/>
            <w:color w:val="CC0000"/>
            <w:sz w:val="20"/>
            <w:u w:val="single"/>
            <w:lang w:eastAsia="pt-BR"/>
          </w:rPr>
          <w:t>Um incentivo às doações</w:t>
        </w:r>
      </w:hyperlink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, </w:t>
      </w:r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publicada em VEJA</w:t>
      </w:r>
      <w:proofErr w:type="gram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Com base nela, proponha os seguintes problemas: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b/>
          <w:bCs/>
          <w:color w:val="CC0000"/>
          <w:sz w:val="20"/>
          <w:lang w:eastAsia="pt-BR"/>
        </w:rPr>
        <w:t>Exercício 1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 - A </w:t>
      </w:r>
      <w:proofErr w:type="spell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Given</w:t>
      </w:r>
      <w:proofErr w:type="spell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USA </w:t>
      </w:r>
      <w:proofErr w:type="spell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Foundation</w:t>
      </w:r>
      <w:proofErr w:type="spell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informa que, com a recessão americana de 2009, o valor das doações sofreu uma queda de 3,6% em relação a 2008. Sabendo que o total doado em 2009 foi de 303,8 bilhões de dólares, calcule o valor das doações em 2008.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Resposta: </w:t>
      </w:r>
    </w:p>
    <w:tbl>
      <w:tblPr>
        <w:tblW w:w="40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6"/>
        <w:gridCol w:w="1994"/>
      </w:tblGrid>
      <w:tr w:rsidR="00B432CA" w:rsidRPr="00B432CA" w:rsidTr="00B432CA">
        <w:tc>
          <w:tcPr>
            <w:tcW w:w="1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proofErr w:type="spellStart"/>
            <w:r w:rsidRPr="00B432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Porcetagem</w:t>
            </w:r>
            <w:proofErr w:type="spellEnd"/>
          </w:p>
        </w:tc>
        <w:tc>
          <w:tcPr>
            <w:tcW w:w="18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Investimento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96,4 (100 -3,6)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303,8 bilhões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x</w:t>
            </w:r>
          </w:p>
        </w:tc>
      </w:tr>
    </w:tbl>
    <w:p w:rsidR="00B432CA" w:rsidRPr="00B432CA" w:rsidRDefault="00B432CA" w:rsidP="00B432CA">
      <w:pPr>
        <w:spacing w:before="100" w:beforeAutospacing="1" w:after="24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96,4x = 100 * 303,8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96,4x = 30.380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x = 315,15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O investimento em 2008 foi de 315,15 bilhões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b/>
          <w:bCs/>
          <w:color w:val="CC0000"/>
          <w:sz w:val="20"/>
          <w:lang w:eastAsia="pt-BR"/>
        </w:rPr>
        <w:t>Exercício 2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- Segundo o último Índice de Filantropia Global, dos US$ 122,8 bilhões de ajuda externa doados pelos americanos em 2005, 79% são provenientes de fundações, empresas, organizações voluntárias, universidades, organizações religiosas, organizações do setor privado e pessoas físicas. No Brasil, essa realidade é bastante diferente: apenas 22% da população </w:t>
      </w:r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faz</w:t>
      </w:r>
      <w:proofErr w:type="gram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doações ou trabalha com filantropia.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br/>
        <w:t>Sabendo que o Brasil conta com 183.987.291 habitantes (IBGE 2007), quanto representa a parcela da população que faz doações ou trabalha com filantropia?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Resposta: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Para chegar ao resultado, os alunos devem aplicar a regra de três: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</w:p>
    <w:tbl>
      <w:tblPr>
        <w:tblW w:w="40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6"/>
        <w:gridCol w:w="1994"/>
      </w:tblGrid>
      <w:tr w:rsidR="00B432CA" w:rsidRPr="00B432CA" w:rsidTr="00B432CA">
        <w:tc>
          <w:tcPr>
            <w:tcW w:w="1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proofErr w:type="spellStart"/>
            <w:r w:rsidRPr="00B432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Porcetagem</w:t>
            </w:r>
            <w:proofErr w:type="spellEnd"/>
          </w:p>
        </w:tc>
        <w:tc>
          <w:tcPr>
            <w:tcW w:w="18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Habitantes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183.987.291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x</w:t>
            </w:r>
          </w:p>
        </w:tc>
      </w:tr>
    </w:tbl>
    <w:p w:rsidR="00B432CA" w:rsidRPr="00B432CA" w:rsidRDefault="00B432CA" w:rsidP="00B432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x = 183.987.291 * 0,22 = 40.477.204</w:t>
      </w:r>
    </w:p>
    <w:p w:rsidR="00B432CA" w:rsidRPr="00B432CA" w:rsidRDefault="00B432CA" w:rsidP="00B432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Ao todo, 40.477.204 brasileiros investem ou fazem trazer trabalho social.</w:t>
      </w:r>
    </w:p>
    <w:p w:rsidR="00B432CA" w:rsidRPr="00B432CA" w:rsidRDefault="00B432CA" w:rsidP="00B432CA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b/>
          <w:bCs/>
          <w:color w:val="CC0000"/>
          <w:sz w:val="20"/>
          <w:lang w:eastAsia="pt-BR"/>
        </w:rPr>
        <w:t>Exercício 3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 Suponha que uma pessoa tenha um desconto de 20% no seu imposto de renda caso faça uma doação para o Hospital do Câncer Infantil. Se o valor do imposto que ela paga sem o desconto for de R$ 5.500,00, quanto será o desconto?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Resposta: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x = 20% de 5.500 = 0,20 * 5.500 = 1.100 </w:t>
      </w:r>
    </w:p>
    <w:p w:rsidR="00B432CA" w:rsidRPr="00B432CA" w:rsidRDefault="00B432CA" w:rsidP="00B432CA">
      <w:pPr>
        <w:spacing w:before="100" w:beforeAutospacing="1" w:after="24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O desconto foi de R$ 1.100,00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b/>
          <w:bCs/>
          <w:color w:val="CC0000"/>
          <w:sz w:val="20"/>
          <w:lang w:eastAsia="pt-BR"/>
        </w:rPr>
        <w:t>Exercício 4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- O preço de uma campanha para divulgação dos serviços de doação sofreu um aumento de 20%. Com isso, o valor passou para R$ 35.000,00. Qual era o preço deste serviço antes deste aumento?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Resposta: </w:t>
      </w:r>
    </w:p>
    <w:tbl>
      <w:tblPr>
        <w:tblW w:w="40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6"/>
        <w:gridCol w:w="1994"/>
      </w:tblGrid>
      <w:tr w:rsidR="00B432CA" w:rsidRPr="00B432CA" w:rsidTr="00B432CA">
        <w:tc>
          <w:tcPr>
            <w:tcW w:w="1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proofErr w:type="spellStart"/>
            <w:r w:rsidRPr="00B432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Porcetagem</w:t>
            </w:r>
            <w:proofErr w:type="spellEnd"/>
          </w:p>
        </w:tc>
        <w:tc>
          <w:tcPr>
            <w:tcW w:w="18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Preço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35.000</w:t>
            </w:r>
          </w:p>
        </w:tc>
      </w:tr>
      <w:tr w:rsidR="00B432CA" w:rsidRPr="00B432CA" w:rsidTr="00B432C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B432CA" w:rsidRPr="00B432CA" w:rsidRDefault="00B432CA" w:rsidP="00B432CA">
            <w:pPr>
              <w:spacing w:before="150"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432C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x</w:t>
            </w:r>
          </w:p>
        </w:tc>
      </w:tr>
    </w:tbl>
    <w:p w:rsidR="00B432CA" w:rsidRPr="00B432CA" w:rsidRDefault="00B432CA" w:rsidP="00B432CA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120x = 100 * 35.000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120x = 3.500.000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x = 29.166,67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O preço anterior era R$ 29.166,67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br/>
        <w:t>Quando a turma terminar</w:t>
      </w:r>
      <w:proofErr w:type="gramStart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corrija</w:t>
      </w:r>
      <w:proofErr w:type="gramEnd"/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os exercícios em classe. Em seguida, promova uma discussão sobre investimento social. Apresente aos alunos as questões abaixo: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Por que o Brasil investe para ajudar as pessoas que mais necessitam?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Quais as razões políticas e sociais que levam a esses dados?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O que podemos fazer para melhorar os níveis de investimento social no Brasil?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4ª aula </w:t>
      </w:r>
      <w:r w:rsidRPr="00B432CA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Terminada a discussão, aplique uma prova sobre porcentagem. Para elaborá-la, aproveite os exercícios realizados em classe como modelo. Reserve uma aula para devolver as avaliações aos alunos. Faça uma correção no quadro e tire as eventuais dúvidas.</w:t>
      </w:r>
      <w:r w:rsidRPr="00B432CA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432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Avaliação </w:t>
      </w:r>
      <w:r w:rsidRPr="00B432C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B432CA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O aluno será avaliado por meio dos problemas resolvidos em classe e da prova.</w:t>
      </w:r>
    </w:p>
    <w:p w:rsidR="00B432CA" w:rsidRPr="00B432CA" w:rsidRDefault="00B432CA"/>
    <w:sectPr w:rsidR="00B432CA" w:rsidRPr="00B432CA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432CA"/>
    <w:rsid w:val="0011423A"/>
    <w:rsid w:val="002D4ACE"/>
    <w:rsid w:val="003E2F68"/>
    <w:rsid w:val="005D1192"/>
    <w:rsid w:val="00B432CA"/>
    <w:rsid w:val="00D0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B432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432C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intertitulo">
    <w:name w:val="intertitulo"/>
    <w:basedOn w:val="Fontepargpadro"/>
    <w:rsid w:val="00B432CA"/>
  </w:style>
  <w:style w:type="character" w:customStyle="1" w:styleId="apple-converted-space">
    <w:name w:val="apple-converted-space"/>
    <w:basedOn w:val="Fontepargpadro"/>
    <w:rsid w:val="00B432CA"/>
  </w:style>
  <w:style w:type="character" w:styleId="Hyperlink">
    <w:name w:val="Hyperlink"/>
    <w:basedOn w:val="Fontepargpadro"/>
    <w:uiPriority w:val="99"/>
    <w:semiHidden/>
    <w:unhideWhenUsed/>
    <w:rsid w:val="00B432CA"/>
    <w:rPr>
      <w:color w:val="0000FF"/>
      <w:u w:val="single"/>
    </w:rPr>
  </w:style>
  <w:style w:type="character" w:customStyle="1" w:styleId="black-bold">
    <w:name w:val="black-bold"/>
    <w:basedOn w:val="Fontepargpadro"/>
    <w:rsid w:val="00B432CA"/>
  </w:style>
  <w:style w:type="paragraph" w:customStyle="1" w:styleId="titulo-entrevista">
    <w:name w:val="titulo-entrevista"/>
    <w:basedOn w:val="Normal"/>
    <w:rsid w:val="00B43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B432CA"/>
  </w:style>
  <w:style w:type="paragraph" w:styleId="NormalWeb">
    <w:name w:val="Normal (Web)"/>
    <w:basedOn w:val="Normal"/>
    <w:uiPriority w:val="99"/>
    <w:semiHidden/>
    <w:unhideWhenUsed/>
    <w:rsid w:val="00B43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d-bold">
    <w:name w:val="red-bold"/>
    <w:basedOn w:val="Fontepargpadro"/>
    <w:rsid w:val="00B432CA"/>
  </w:style>
  <w:style w:type="character" w:customStyle="1" w:styleId="red">
    <w:name w:val="red"/>
    <w:basedOn w:val="Fontepargpadro"/>
    <w:rsid w:val="00B432CA"/>
  </w:style>
  <w:style w:type="character" w:styleId="Forte">
    <w:name w:val="Strong"/>
    <w:basedOn w:val="Fontepargpadro"/>
    <w:uiPriority w:val="22"/>
    <w:qFormat/>
    <w:rsid w:val="00B43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778">
          <w:marLeft w:val="0"/>
          <w:marRight w:val="0"/>
          <w:marTop w:val="150"/>
          <w:marBottom w:val="300"/>
          <w:divBdr>
            <w:top w:val="single" w:sz="6" w:space="8" w:color="CCCCCC"/>
            <w:left w:val="single" w:sz="6" w:space="15" w:color="CCCCCC"/>
            <w:bottom w:val="single" w:sz="6" w:space="0" w:color="CCCCCC"/>
            <w:right w:val="single" w:sz="6" w:space="11" w:color="CCCCCC"/>
          </w:divBdr>
        </w:div>
      </w:divsChild>
    </w:div>
    <w:div w:id="10285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eja.abril.com.br/031110/um-incentivo-doacoes.shtml" TargetMode="External"/><Relationship Id="rId4" Type="http://schemas.openxmlformats.org/officeDocument/2006/relationships/hyperlink" Target="http://veja.abril.com.br/031110/um-incentivo-doacoes.s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2013-02-19T23:26:00Z</dcterms:created>
  <dcterms:modified xsi:type="dcterms:W3CDTF">2013-02-19T23:27:00Z</dcterms:modified>
</cp:coreProperties>
</file>